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D2" w:rsidRPr="00350A84" w:rsidRDefault="009615D2" w:rsidP="00C468E3">
      <w:pPr>
        <w:pStyle w:val="Title"/>
        <w:rPr>
          <w:color w:val="702700" w:themeColor="accent4"/>
        </w:rPr>
      </w:pPr>
      <w:r w:rsidRPr="00350A84">
        <w:rPr>
          <w:color w:val="702700" w:themeColor="accent4"/>
        </w:rPr>
        <w:t>Appendix</w:t>
      </w:r>
    </w:p>
    <w:p w:rsidR="009615D2" w:rsidRDefault="009615D2" w:rsidP="00FF236B"/>
    <w:p w:rsidR="00CF5DB1" w:rsidRDefault="00CF5DB1" w:rsidP="00F23E15">
      <w:pPr>
        <w:spacing w:line="240" w:lineRule="exact"/>
      </w:pPr>
      <w:r>
        <w:t>Duurzaam ondernemen is zeer belangrijk voor Credendo. Wij ondernemen op een manier die sociaal verantwoord is en die vooruitkijkt, rekening houdt met onze impact op het milieu, de maatschappij, de economie, onze belanghebbenden en onze mensen. Dit alles blijkt ook uit onze ‘</w:t>
      </w:r>
      <w:proofErr w:type="spellStart"/>
      <w:r>
        <w:t>governance</w:t>
      </w:r>
      <w:proofErr w:type="spellEnd"/>
      <w:r>
        <w:t xml:space="preserve">’. Dit houdt in dat Credendo ook aandacht besteedt aan de impact van de transacties die ze ondersteunt en verwacht van aanvragers dat ze de algemene beginselen van verantwoord ondernemen en bedrijfsverantwoordelijkheid toepassen. </w:t>
      </w:r>
    </w:p>
    <w:p w:rsidR="00CF5DB1" w:rsidRDefault="00CF5DB1" w:rsidP="00F23E15">
      <w:pPr>
        <w:spacing w:line="240" w:lineRule="exact"/>
        <w:ind w:left="567"/>
      </w:pPr>
    </w:p>
    <w:p w:rsidR="00CF5DB1" w:rsidRPr="007F24A2" w:rsidRDefault="00CF5DB1" w:rsidP="00F23E15">
      <w:pPr>
        <w:spacing w:line="240" w:lineRule="exact"/>
      </w:pPr>
      <w:r>
        <w:t xml:space="preserve">De betreffende algemene beginselen van verantwoord ondernemen en bedrijfsverantwoordelijkheid zijn terug te vinden in de </w:t>
      </w:r>
      <w:hyperlink r:id="rId8" w:history="1">
        <w:r w:rsidRPr="007F24A2">
          <w:rPr>
            <w:rStyle w:val="Hyperlink"/>
            <w:color w:val="E3681F" w:themeColor="text2"/>
            <w:u w:val="none"/>
          </w:rPr>
          <w:t>OESO-richtlijnen voor Multinationale Ondernemingen</w:t>
        </w:r>
      </w:hyperlink>
      <w:r w:rsidRPr="007F24A2">
        <w:t xml:space="preserve">, het </w:t>
      </w:r>
      <w:hyperlink r:id="rId9" w:history="1">
        <w:r w:rsidRPr="007F24A2">
          <w:rPr>
            <w:rStyle w:val="Hyperlink"/>
            <w:color w:val="E3681F" w:themeColor="text2"/>
            <w:u w:val="none"/>
          </w:rPr>
          <w:t>Global Compact-initiatief van de Verenigde Naties</w:t>
        </w:r>
      </w:hyperlink>
      <w:r w:rsidRPr="007F24A2">
        <w:t xml:space="preserve"> en de leidende beginselen van de </w:t>
      </w:r>
      <w:hyperlink r:id="rId10" w:history="1">
        <w:r w:rsidRPr="007F24A2">
          <w:rPr>
            <w:rStyle w:val="Hyperlink"/>
            <w:color w:val="E3681F" w:themeColor="text2"/>
            <w:u w:val="none"/>
          </w:rPr>
          <w:t>Verenigde Naties inzake bedrijfsleven en mensenrechten</w:t>
        </w:r>
      </w:hyperlink>
      <w:r w:rsidRPr="007F24A2">
        <w:t>.</w:t>
      </w:r>
    </w:p>
    <w:p w:rsidR="00CF5DB1" w:rsidRPr="007F24A2" w:rsidRDefault="00CF5DB1" w:rsidP="00F23E15">
      <w:pPr>
        <w:spacing w:line="240" w:lineRule="exact"/>
        <w:ind w:left="567"/>
      </w:pPr>
    </w:p>
    <w:p w:rsidR="00CF5DB1" w:rsidRDefault="00A034EA" w:rsidP="00F23E15">
      <w:pPr>
        <w:spacing w:line="240" w:lineRule="exact"/>
      </w:pPr>
      <w:r w:rsidRPr="007F24A2">
        <w:t xml:space="preserve">Ondernemingen kunnen een belangrijke bijdrage leveren aan economische, </w:t>
      </w:r>
      <w:proofErr w:type="spellStart"/>
      <w:r w:rsidRPr="007F24A2">
        <w:t>milieugerelateerde</w:t>
      </w:r>
      <w:proofErr w:type="spellEnd"/>
      <w:r w:rsidRPr="007F24A2">
        <w:t xml:space="preserve"> en sociale vooruitgang, vooral wanneer ze de negatieve effecten van hun activiteiten, toeleveringsketens en andere zakelijke relaties tot een minimum beperken. Daarom wordt in de OESO-richtlijnen voor Multinationale Ondernemingen aanbevolen dat ondernemingen de nodige zorgvuldigheid (‘</w:t>
      </w:r>
      <w:proofErr w:type="spellStart"/>
      <w:r w:rsidRPr="007F24A2">
        <w:t>due</w:t>
      </w:r>
      <w:proofErr w:type="spellEnd"/>
      <w:r w:rsidRPr="007F24A2">
        <w:t xml:space="preserve"> diligence’) aan de dag leggen om feitelijke en potentiële negatieve gevolgen te identificeren, te voorkomen of te temperen en uit te leggen hoe dergelijke gevolgen aangepakt worden. </w:t>
      </w:r>
      <w:r w:rsidRPr="002D5CC3">
        <w:t xml:space="preserve">De </w:t>
      </w:r>
      <w:hyperlink r:id="rId11" w:history="1">
        <w:r w:rsidRPr="002D5CC3">
          <w:rPr>
            <w:rStyle w:val="Hyperlink"/>
            <w:color w:val="E3681F" w:themeColor="accent5"/>
            <w:u w:val="none"/>
          </w:rPr>
          <w:t xml:space="preserve">OESO </w:t>
        </w:r>
        <w:proofErr w:type="spellStart"/>
        <w:r w:rsidRPr="002D5CC3">
          <w:rPr>
            <w:rStyle w:val="Hyperlink"/>
            <w:color w:val="E3681F" w:themeColor="accent5"/>
            <w:u w:val="none"/>
          </w:rPr>
          <w:t>Due</w:t>
        </w:r>
        <w:proofErr w:type="spellEnd"/>
        <w:r w:rsidRPr="002D5CC3">
          <w:rPr>
            <w:rStyle w:val="Hyperlink"/>
            <w:color w:val="E3681F" w:themeColor="accent5"/>
            <w:u w:val="none"/>
          </w:rPr>
          <w:t xml:space="preserve"> Diligence-handreiking voor maatschappelijk</w:t>
        </w:r>
      </w:hyperlink>
      <w:r w:rsidRPr="003D7FD0">
        <w:t xml:space="preserve"> verantwoord ondernemen</w:t>
      </w:r>
      <w:r>
        <w:t xml:space="preserve"> biedt praktische ondersteuning voor ondernemingen bij de implementatie van de OESO-richtlijnen voor Multinationale Ondernemingen, door in gewone taal de aanbevelingen en bepalingen met betrekking tot ‘</w:t>
      </w:r>
      <w:proofErr w:type="spellStart"/>
      <w:r>
        <w:t>due</w:t>
      </w:r>
      <w:proofErr w:type="spellEnd"/>
      <w:r>
        <w:t xml:space="preserve"> diligence’ uit te leggen.</w:t>
      </w:r>
    </w:p>
    <w:p w:rsidR="00CF5DB1" w:rsidRDefault="00CF5DB1" w:rsidP="00F23E15">
      <w:pPr>
        <w:spacing w:line="240" w:lineRule="exact"/>
        <w:ind w:left="567"/>
      </w:pPr>
    </w:p>
    <w:p w:rsidR="00CF5DB1" w:rsidRDefault="00CF5DB1" w:rsidP="00F23E15">
      <w:pPr>
        <w:spacing w:line="240" w:lineRule="exact"/>
      </w:pPr>
      <w:r>
        <w:t>Duurzaam ondernemen begint bij het wa</w:t>
      </w:r>
      <w:bookmarkStart w:id="0" w:name="_GoBack"/>
      <w:bookmarkEnd w:id="0"/>
      <w:r>
        <w:t>ardesysteem van een onderneming en een op principes gebaseerde benadering van zakendoen. Dit betekent dat er gewerkt moet worden op een manier die minstens voldoet aan de fundamentele verantwoordelijkheden. Door de tien beginselen van het Global Compact-initiatief van de Verenigde Naties op het gebied van mensenrechten, arbeid, milieu en corruptiebestrijding op te nemen in strategieën, beleidslijnen en procedures, en door een cultuur van integriteit tot stand te brengen, komen ondernemingen niet alleen hun basisverantwoordelijkheden jegens mens en planeet na, maar zetten ze ook de toon voor succes op de lange termijn. Verantwoordelijke ondernemingen passen overal waar ze aanwezig zijn dezelfde waarden en principes toe. Ze weten ook dat goede praktijken op een bepaald gebied geen compensatie kunnen zijn voor schade op een ander gebied. De tien beginselen van het Global Compact-initiatief van de Verenigde Naties zijn afgeleid van de volgende documenten: de Universele Verklaring van de Rechten van de Mens, de Verklaring van de Internationale Arbeidsorganisatie betreffende de fundamentele principes en rechten op het werk, de Verklaring van Rio de Janeiro inzake milieu en ontwikkeling, en het Verdrag van de Verenigde Naties tegen corruptie.</w:t>
      </w:r>
    </w:p>
    <w:p w:rsidR="00CF5DB1" w:rsidRDefault="00CF5DB1" w:rsidP="00F23E15">
      <w:pPr>
        <w:spacing w:line="240" w:lineRule="exact"/>
        <w:ind w:left="567"/>
      </w:pPr>
    </w:p>
    <w:p w:rsidR="00CF5DB1" w:rsidRDefault="00CF5DB1" w:rsidP="00F23E15">
      <w:pPr>
        <w:spacing w:line="240" w:lineRule="exact"/>
      </w:pPr>
      <w:r>
        <w:t>De leidende beginselen van de Verenigde Naties inzake bedrijfsleven en mensenrechten willen een betrouwbare wereldwijde norm bieden voor de preventie en aanpak van het risico van negatieve gevolgen van zakelijke activiteiten voor de mensenrechten. Ze bieden bijkomende conceptuele en operationele duidelijkheid voor de twee mensenrechtenbeginselen die het Global Compact-initiatief van de Verenigde Naties verdedigt.</w:t>
      </w:r>
    </w:p>
    <w:p w:rsidR="00CF5DB1" w:rsidRDefault="00CF5DB1" w:rsidP="00F23E15">
      <w:pPr>
        <w:spacing w:line="240" w:lineRule="exact"/>
        <w:ind w:left="567"/>
      </w:pPr>
    </w:p>
    <w:p w:rsidR="006F3C69" w:rsidRDefault="00CF5DB1" w:rsidP="00F23E15">
      <w:pPr>
        <w:spacing w:line="240" w:lineRule="exact"/>
      </w:pPr>
      <w:r>
        <w:t xml:space="preserve">Door de betreffende verklaring te ondertekenen, bevestigt de aanvrager kennis te hebben genomen van de OESO-richtlijnen voor Multinationale Ondernemingen, het Global Compact-initiatief van de Verenigde Naties, en de leidende beginselen van de Verenigde Naties inzake bedrijfsleven en mensenrechten. De aanvrager erkent eveneens dat hij zich zal inspannen om, zoveel mogelijk en naar zijn beste vermogen, de gepaste </w:t>
      </w:r>
      <w:proofErr w:type="spellStart"/>
      <w:r>
        <w:t>beheerscontrolesystemen</w:t>
      </w:r>
      <w:proofErr w:type="spellEnd"/>
      <w:r>
        <w:t xml:space="preserve"> en de betreffende beginselen van verantwoord ondernemen en goed bestuur toe te passen in zijn activiteiten en in alle landen waarin hij actief is.</w:t>
      </w:r>
      <w:r w:rsidR="00755F72">
        <w:t xml:space="preserve"> </w:t>
      </w:r>
    </w:p>
    <w:sectPr w:rsidR="006F3C69" w:rsidSect="00F23E15">
      <w:headerReference w:type="default" r:id="rId12"/>
      <w:footnotePr>
        <w:pos w:val="beneathText"/>
      </w:footnotePr>
      <w:pgSz w:w="11906" w:h="16838"/>
      <w:pgMar w:top="2211" w:right="1077" w:bottom="172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69" w:rsidRDefault="003F1569" w:rsidP="00FE7752">
      <w:pPr>
        <w:spacing w:line="240" w:lineRule="auto"/>
      </w:pPr>
      <w:r>
        <w:separator/>
      </w:r>
    </w:p>
  </w:endnote>
  <w:endnote w:type="continuationSeparator" w:id="0">
    <w:p w:rsidR="003F1569" w:rsidRDefault="003F1569" w:rsidP="00FE7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69" w:rsidRDefault="003F1569" w:rsidP="00FE7752">
      <w:pPr>
        <w:spacing w:line="240" w:lineRule="auto"/>
      </w:pPr>
      <w:r>
        <w:separator/>
      </w:r>
    </w:p>
  </w:footnote>
  <w:footnote w:type="continuationSeparator" w:id="0">
    <w:p w:rsidR="003F1569" w:rsidRDefault="003F1569" w:rsidP="00FE7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F3" w:rsidRDefault="00B926F3">
    <w:pPr>
      <w:pStyle w:val="Header"/>
    </w:pPr>
    <w:r>
      <w:rPr>
        <w:noProof/>
        <w:lang w:val="en-GB" w:eastAsia="en-GB"/>
      </w:rPr>
      <w:drawing>
        <wp:anchor distT="0" distB="0" distL="114300" distR="114300" simplePos="0" relativeHeight="251659264" behindDoc="1" locked="0" layoutInCell="0" allowOverlap="1" wp14:anchorId="017ECA10" wp14:editId="781A6AF3">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rsidR="00B926F3" w:rsidRDefault="00B92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FYrNhknhOqtblboW8PaDGme13sgfFpxVu/R13LxSO92yeTvFSBykCZfZOQ8tV1zct8/O6jkaKC9gYVlL+wpdVQ==" w:salt="KC9+vuatfgv43qHI19lWFg=="/>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1"/>
    <w:rsid w:val="0001372C"/>
    <w:rsid w:val="000E00D2"/>
    <w:rsid w:val="00184EA7"/>
    <w:rsid w:val="002635D2"/>
    <w:rsid w:val="002D5CC3"/>
    <w:rsid w:val="00346B56"/>
    <w:rsid w:val="00350A84"/>
    <w:rsid w:val="003D25BA"/>
    <w:rsid w:val="003D7FD0"/>
    <w:rsid w:val="003F1569"/>
    <w:rsid w:val="00493B5D"/>
    <w:rsid w:val="00544E16"/>
    <w:rsid w:val="00631FDC"/>
    <w:rsid w:val="006764BB"/>
    <w:rsid w:val="006F3060"/>
    <w:rsid w:val="006F3C69"/>
    <w:rsid w:val="00755F72"/>
    <w:rsid w:val="007F24A2"/>
    <w:rsid w:val="00860A4B"/>
    <w:rsid w:val="008A6D41"/>
    <w:rsid w:val="009615D2"/>
    <w:rsid w:val="00965C28"/>
    <w:rsid w:val="009827BB"/>
    <w:rsid w:val="00A034EA"/>
    <w:rsid w:val="00A42127"/>
    <w:rsid w:val="00A611BC"/>
    <w:rsid w:val="00AC429C"/>
    <w:rsid w:val="00B10FDE"/>
    <w:rsid w:val="00B926F3"/>
    <w:rsid w:val="00C468E3"/>
    <w:rsid w:val="00C47C3E"/>
    <w:rsid w:val="00C57CE7"/>
    <w:rsid w:val="00CF5DB1"/>
    <w:rsid w:val="00D874D6"/>
    <w:rsid w:val="00ED48CB"/>
    <w:rsid w:val="00F23E15"/>
    <w:rsid w:val="00F7381D"/>
    <w:rsid w:val="00FB6FAE"/>
    <w:rsid w:val="00FD3DD0"/>
    <w:rsid w:val="00FE7752"/>
    <w:rsid w:val="00FF23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153924C-5CA5-463F-97E0-F2452E0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character" w:styleId="Hyperlink">
    <w:name w:val="Hyperlink"/>
    <w:basedOn w:val="DefaultParagraphFont"/>
    <w:uiPriority w:val="99"/>
    <w:unhideWhenUsed/>
    <w:rsid w:val="00CF5DB1"/>
    <w:rPr>
      <w:color w:val="0563C1"/>
      <w:u w:val="single"/>
    </w:rPr>
  </w:style>
  <w:style w:type="paragraph" w:styleId="FootnoteText">
    <w:name w:val="footnote text"/>
    <w:basedOn w:val="Normal"/>
    <w:link w:val="FootnoteTextChar"/>
    <w:uiPriority w:val="99"/>
    <w:semiHidden/>
    <w:unhideWhenUsed/>
    <w:rsid w:val="00FE7752"/>
    <w:pPr>
      <w:spacing w:line="240" w:lineRule="auto"/>
    </w:pPr>
    <w:rPr>
      <w:szCs w:val="20"/>
    </w:rPr>
  </w:style>
  <w:style w:type="character" w:customStyle="1" w:styleId="FootnoteTextChar">
    <w:name w:val="Footnote Text Char"/>
    <w:basedOn w:val="DefaultParagraphFont"/>
    <w:link w:val="FootnoteText"/>
    <w:uiPriority w:val="99"/>
    <w:semiHidden/>
    <w:rsid w:val="00FE7752"/>
    <w:rPr>
      <w:rFonts w:ascii="Arial" w:hAnsi="Arial"/>
      <w:sz w:val="20"/>
      <w:szCs w:val="20"/>
    </w:rPr>
  </w:style>
  <w:style w:type="character" w:styleId="FootnoteReference">
    <w:name w:val="footnote reference"/>
    <w:basedOn w:val="DefaultParagraphFont"/>
    <w:uiPriority w:val="99"/>
    <w:semiHidden/>
    <w:unhideWhenUsed/>
    <w:rsid w:val="00FE7752"/>
    <w:rPr>
      <w:vertAlign w:val="superscript"/>
    </w:rPr>
  </w:style>
  <w:style w:type="paragraph" w:styleId="BalloonText">
    <w:name w:val="Balloon Text"/>
    <w:basedOn w:val="Normal"/>
    <w:link w:val="BalloonTextChar"/>
    <w:uiPriority w:val="99"/>
    <w:semiHidden/>
    <w:unhideWhenUsed/>
    <w:rsid w:val="00FF2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6B"/>
    <w:rPr>
      <w:rFonts w:ascii="Segoe UI" w:hAnsi="Segoe UI" w:cs="Segoe UI"/>
      <w:sz w:val="18"/>
      <w:szCs w:val="18"/>
    </w:rPr>
  </w:style>
  <w:style w:type="character" w:styleId="FollowedHyperlink">
    <w:name w:val="FollowedHyperlink"/>
    <w:basedOn w:val="DefaultParagraphFont"/>
    <w:uiPriority w:val="99"/>
    <w:semiHidden/>
    <w:unhideWhenUsed/>
    <w:rsid w:val="00D874D6"/>
    <w:rPr>
      <w:color w:val="685648" w:themeColor="followedHyperlink"/>
      <w:u w:val="single"/>
    </w:rPr>
  </w:style>
  <w:style w:type="paragraph" w:styleId="Subtitle">
    <w:name w:val="Subtitle"/>
    <w:basedOn w:val="Normal"/>
    <w:next w:val="Normal"/>
    <w:link w:val="SubtitleChar"/>
    <w:uiPriority w:val="11"/>
    <w:qFormat/>
    <w:rsid w:val="00C468E3"/>
    <w:pPr>
      <w:numPr>
        <w:ilvl w:val="1"/>
      </w:numPr>
      <w:spacing w:after="160"/>
    </w:pPr>
    <w:rPr>
      <w:rFonts w:asciiTheme="minorHAnsi" w:eastAsiaTheme="minorEastAsia" w:hAnsiTheme="minorHAnsi"/>
      <w:color w:val="A6907F" w:themeColor="text1" w:themeTint="A5"/>
      <w:spacing w:val="15"/>
      <w:sz w:val="22"/>
    </w:rPr>
  </w:style>
  <w:style w:type="character" w:customStyle="1" w:styleId="SubtitleChar">
    <w:name w:val="Subtitle Char"/>
    <w:basedOn w:val="DefaultParagraphFont"/>
    <w:link w:val="Subtitle"/>
    <w:uiPriority w:val="11"/>
    <w:rsid w:val="00C468E3"/>
    <w:rPr>
      <w:rFonts w:eastAsiaTheme="minorEastAsia"/>
      <w:color w:val="A6907F" w:themeColor="text1" w:themeTint="A5"/>
      <w:spacing w:val="15"/>
    </w:rPr>
  </w:style>
  <w:style w:type="paragraph" w:styleId="Header">
    <w:name w:val="header"/>
    <w:basedOn w:val="Normal"/>
    <w:link w:val="HeaderChar"/>
    <w:uiPriority w:val="99"/>
    <w:unhideWhenUsed/>
    <w:rsid w:val="00B926F3"/>
    <w:pPr>
      <w:tabs>
        <w:tab w:val="center" w:pos="4513"/>
        <w:tab w:val="right" w:pos="9026"/>
      </w:tabs>
      <w:spacing w:line="240" w:lineRule="auto"/>
    </w:pPr>
  </w:style>
  <w:style w:type="character" w:customStyle="1" w:styleId="HeaderChar">
    <w:name w:val="Header Char"/>
    <w:basedOn w:val="DefaultParagraphFont"/>
    <w:link w:val="Header"/>
    <w:uiPriority w:val="99"/>
    <w:rsid w:val="00B926F3"/>
    <w:rPr>
      <w:rFonts w:ascii="Arial" w:hAnsi="Arial"/>
      <w:sz w:val="20"/>
    </w:rPr>
  </w:style>
  <w:style w:type="paragraph" w:styleId="Footer">
    <w:name w:val="footer"/>
    <w:basedOn w:val="Normal"/>
    <w:link w:val="FooterChar"/>
    <w:uiPriority w:val="99"/>
    <w:unhideWhenUsed/>
    <w:rsid w:val="00B926F3"/>
    <w:pPr>
      <w:tabs>
        <w:tab w:val="center" w:pos="4513"/>
        <w:tab w:val="right" w:pos="9026"/>
      </w:tabs>
      <w:spacing w:line="240" w:lineRule="auto"/>
    </w:pPr>
  </w:style>
  <w:style w:type="character" w:customStyle="1" w:styleId="FooterChar">
    <w:name w:val="Footer Char"/>
    <w:basedOn w:val="DefaultParagraphFont"/>
    <w:link w:val="Footer"/>
    <w:uiPriority w:val="99"/>
    <w:rsid w:val="00B926F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3550">
      <w:bodyDiv w:val="1"/>
      <w:marLeft w:val="0"/>
      <w:marRight w:val="0"/>
      <w:marTop w:val="0"/>
      <w:marBottom w:val="0"/>
      <w:divBdr>
        <w:top w:val="none" w:sz="0" w:space="0" w:color="auto"/>
        <w:left w:val="none" w:sz="0" w:space="0" w:color="auto"/>
        <w:bottom w:val="none" w:sz="0" w:space="0" w:color="auto"/>
        <w:right w:val="none" w:sz="0" w:space="0" w:color="auto"/>
      </w:divBdr>
    </w:div>
    <w:div w:id="1384711631">
      <w:bodyDiv w:val="1"/>
      <w:marLeft w:val="0"/>
      <w:marRight w:val="0"/>
      <w:marTop w:val="0"/>
      <w:marBottom w:val="0"/>
      <w:divBdr>
        <w:top w:val="none" w:sz="0" w:space="0" w:color="auto"/>
        <w:left w:val="none" w:sz="0" w:space="0" w:color="auto"/>
        <w:bottom w:val="none" w:sz="0" w:space="0" w:color="auto"/>
        <w:right w:val="none" w:sz="0" w:space="0" w:color="auto"/>
      </w:divBdr>
    </w:div>
    <w:div w:id="1385060608">
      <w:bodyDiv w:val="1"/>
      <w:marLeft w:val="0"/>
      <w:marRight w:val="0"/>
      <w:marTop w:val="0"/>
      <w:marBottom w:val="0"/>
      <w:divBdr>
        <w:top w:val="none" w:sz="0" w:space="0" w:color="auto"/>
        <w:left w:val="none" w:sz="0" w:space="0" w:color="auto"/>
        <w:bottom w:val="none" w:sz="0" w:space="0" w:color="auto"/>
        <w:right w:val="none" w:sz="0" w:space="0" w:color="auto"/>
      </w:divBdr>
    </w:div>
    <w:div w:id="2048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investment/due-diligence-guidance-for-responsible-business-conduct.htm" TargetMode="External"/><Relationship Id="rId5" Type="http://schemas.openxmlformats.org/officeDocument/2006/relationships/webSettings" Target="webSettings.xml"/><Relationship Id="rId10" Type="http://schemas.openxmlformats.org/officeDocument/2006/relationships/hyperlink" Target="https://www.business-humanrights.org/en/big-issues/un-guiding-principles-on-business-human-rights/" TargetMode="Externa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7CFF-3777-47A7-9F1B-47431F6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Dessel</dc:creator>
  <cp:keywords/>
  <dc:description/>
  <cp:lastModifiedBy>Kim Gérard</cp:lastModifiedBy>
  <cp:revision>2</cp:revision>
  <dcterms:created xsi:type="dcterms:W3CDTF">2022-11-02T09:22:00Z</dcterms:created>
  <dcterms:modified xsi:type="dcterms:W3CDTF">2022-11-02T09:22:00Z</dcterms:modified>
</cp:coreProperties>
</file>